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3472" w:rsidRDefault="00713472"/>
    <w:p w:rsidR="00FF3F27" w:rsidRDefault="00FF3F27">
      <w:r w:rsidRPr="00FF3F27">
        <w:drawing>
          <wp:inline distT="0" distB="0" distL="0" distR="0">
            <wp:extent cx="5740400" cy="1117600"/>
            <wp:effectExtent l="19050" t="0" r="0" b="0"/>
            <wp:docPr id="2" name="Picture 1" descr="000_WBRA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0_WBRA_RGB"/>
                    <pic:cNvPicPr>
                      <a:picLocks noChangeAspect="1" noChangeArrowheads="1"/>
                    </pic:cNvPicPr>
                  </pic:nvPicPr>
                  <pic:blipFill>
                    <a:blip r:embed="rId5" cstate="print"/>
                    <a:srcRect/>
                    <a:stretch>
                      <a:fillRect/>
                    </a:stretch>
                  </pic:blipFill>
                  <pic:spPr bwMode="auto">
                    <a:xfrm>
                      <a:off x="0" y="0"/>
                      <a:ext cx="5740400" cy="1117600"/>
                    </a:xfrm>
                    <a:prstGeom prst="rect">
                      <a:avLst/>
                    </a:prstGeom>
                    <a:noFill/>
                    <a:ln w="9525">
                      <a:noFill/>
                      <a:miter lim="800000"/>
                      <a:headEnd/>
                      <a:tailEnd/>
                    </a:ln>
                  </pic:spPr>
                </pic:pic>
              </a:graphicData>
            </a:graphic>
          </wp:inline>
        </w:drawing>
      </w:r>
    </w:p>
    <w:p w:rsidR="00FF3F27" w:rsidRDefault="00FF3F27"/>
    <w:p w:rsidR="00FF3F27" w:rsidRDefault="00FF3F27"/>
    <w:p w:rsidR="00FF3F27" w:rsidRDefault="00FF3F27"/>
    <w:p w:rsidR="00FF3F27" w:rsidRPr="00FF3F27" w:rsidRDefault="00FF3F27" w:rsidP="00FF3F27">
      <w:pPr>
        <w:jc w:val="center"/>
        <w:rPr>
          <w:b/>
          <w:sz w:val="20"/>
          <w:szCs w:val="20"/>
        </w:rPr>
      </w:pPr>
      <w:r w:rsidRPr="00FF3F27">
        <w:rPr>
          <w:b/>
          <w:sz w:val="20"/>
          <w:szCs w:val="20"/>
        </w:rPr>
        <w:t>West Beckenham Residents’ Association</w:t>
      </w:r>
    </w:p>
    <w:p w:rsidR="00FF3F27" w:rsidRPr="00FF3F27" w:rsidRDefault="00FF3F27" w:rsidP="00FF3F27">
      <w:pPr>
        <w:rPr>
          <w:sz w:val="20"/>
          <w:szCs w:val="20"/>
        </w:rPr>
      </w:pPr>
    </w:p>
    <w:p w:rsidR="00FF3F27" w:rsidRPr="00FF3F27" w:rsidRDefault="00FF3F27" w:rsidP="00FF3F27">
      <w:pPr>
        <w:jc w:val="center"/>
        <w:rPr>
          <w:b/>
          <w:sz w:val="20"/>
          <w:szCs w:val="20"/>
        </w:rPr>
      </w:pPr>
      <w:r w:rsidRPr="00FF3F27">
        <w:rPr>
          <w:b/>
          <w:sz w:val="20"/>
          <w:szCs w:val="20"/>
        </w:rPr>
        <w:t>RULES</w:t>
      </w:r>
    </w:p>
    <w:p w:rsidR="00FF3F27" w:rsidRPr="00FF3F27" w:rsidRDefault="00FF3F27" w:rsidP="00FF3F27">
      <w:pPr>
        <w:jc w:val="center"/>
        <w:rPr>
          <w:sz w:val="20"/>
          <w:szCs w:val="20"/>
        </w:rPr>
      </w:pPr>
      <w:r w:rsidRPr="00FF3F27">
        <w:rPr>
          <w:sz w:val="20"/>
          <w:szCs w:val="20"/>
        </w:rPr>
        <w:t>As amended at AGMs in 2002, 2010, 2014 AND 2024</w:t>
      </w:r>
    </w:p>
    <w:p w:rsidR="00FF3F27" w:rsidRPr="00FF3F27" w:rsidRDefault="00FF3F27" w:rsidP="00FF3F27">
      <w:pPr>
        <w:rPr>
          <w:sz w:val="20"/>
          <w:szCs w:val="20"/>
        </w:rPr>
      </w:pPr>
    </w:p>
    <w:p w:rsidR="00FF3F27" w:rsidRPr="00FF3F27" w:rsidRDefault="00FF3F27" w:rsidP="00FF3F27">
      <w:pPr>
        <w:numPr>
          <w:ilvl w:val="0"/>
          <w:numId w:val="1"/>
        </w:numPr>
        <w:rPr>
          <w:sz w:val="20"/>
          <w:szCs w:val="20"/>
        </w:rPr>
      </w:pPr>
      <w:r w:rsidRPr="00FF3F27">
        <w:rPr>
          <w:sz w:val="20"/>
          <w:szCs w:val="20"/>
        </w:rPr>
        <w:t>The Association shall be called the West Beckenham Residents’ Association.</w:t>
      </w:r>
    </w:p>
    <w:p w:rsidR="00FF3F27" w:rsidRPr="00FF3F27" w:rsidRDefault="00FF3F27" w:rsidP="00FF3F27">
      <w:pPr>
        <w:ind w:left="720"/>
        <w:rPr>
          <w:sz w:val="20"/>
          <w:szCs w:val="20"/>
        </w:rPr>
      </w:pPr>
    </w:p>
    <w:p w:rsidR="00FF3F27" w:rsidRPr="00FF3F27" w:rsidRDefault="00FF3F27" w:rsidP="00FF3F27">
      <w:pPr>
        <w:numPr>
          <w:ilvl w:val="0"/>
          <w:numId w:val="1"/>
        </w:numPr>
        <w:rPr>
          <w:sz w:val="20"/>
          <w:szCs w:val="20"/>
        </w:rPr>
      </w:pPr>
      <w:r w:rsidRPr="00FF3F27">
        <w:rPr>
          <w:sz w:val="20"/>
          <w:szCs w:val="20"/>
        </w:rPr>
        <w:t xml:space="preserve">The membership area shall be </w:t>
      </w:r>
      <w:r w:rsidRPr="00FF3F27">
        <w:rPr>
          <w:bCs/>
          <w:iCs/>
          <w:sz w:val="20"/>
          <w:szCs w:val="20"/>
        </w:rPr>
        <w:t>based on</w:t>
      </w:r>
      <w:r w:rsidRPr="00FF3F27">
        <w:rPr>
          <w:sz w:val="20"/>
          <w:szCs w:val="20"/>
        </w:rPr>
        <w:t xml:space="preserve"> the May 1994 council wards of </w:t>
      </w:r>
      <w:proofErr w:type="spellStart"/>
      <w:r w:rsidRPr="00FF3F27">
        <w:rPr>
          <w:sz w:val="20"/>
          <w:szCs w:val="20"/>
        </w:rPr>
        <w:t>Lawrie</w:t>
      </w:r>
      <w:proofErr w:type="spellEnd"/>
      <w:r w:rsidRPr="00FF3F27">
        <w:rPr>
          <w:sz w:val="20"/>
          <w:szCs w:val="20"/>
        </w:rPr>
        <w:t xml:space="preserve"> Park and Kent House, Clock House and Eden Park, </w:t>
      </w:r>
      <w:proofErr w:type="spellStart"/>
      <w:r w:rsidRPr="00FF3F27">
        <w:rPr>
          <w:sz w:val="20"/>
          <w:szCs w:val="20"/>
        </w:rPr>
        <w:t>hereineafter</w:t>
      </w:r>
      <w:proofErr w:type="spellEnd"/>
      <w:r w:rsidRPr="00FF3F27">
        <w:rPr>
          <w:sz w:val="20"/>
          <w:szCs w:val="20"/>
        </w:rPr>
        <w:t xml:space="preserve"> referred to as" Areas". </w:t>
      </w:r>
    </w:p>
    <w:p w:rsidR="00FF3F27" w:rsidRPr="00FF3F27" w:rsidRDefault="00FF3F27" w:rsidP="00FF3F27">
      <w:pPr>
        <w:ind w:left="720"/>
        <w:rPr>
          <w:sz w:val="20"/>
          <w:szCs w:val="20"/>
        </w:rPr>
      </w:pPr>
    </w:p>
    <w:p w:rsidR="00FF3F27" w:rsidRPr="00FF3F27" w:rsidRDefault="00FF3F27" w:rsidP="00FF3F27">
      <w:pPr>
        <w:numPr>
          <w:ilvl w:val="0"/>
          <w:numId w:val="1"/>
        </w:numPr>
        <w:rPr>
          <w:b/>
          <w:sz w:val="20"/>
          <w:szCs w:val="20"/>
        </w:rPr>
      </w:pPr>
      <w:r w:rsidRPr="00FF3F27">
        <w:rPr>
          <w:sz w:val="20"/>
          <w:szCs w:val="20"/>
        </w:rPr>
        <w:t xml:space="preserve">Membership shall be open to current residents of the membership area, </w:t>
      </w:r>
      <w:r w:rsidRPr="00FF3F27">
        <w:rPr>
          <w:bCs/>
          <w:iCs/>
          <w:sz w:val="20"/>
          <w:szCs w:val="20"/>
        </w:rPr>
        <w:t>and former residents who were members</w:t>
      </w:r>
      <w:r w:rsidRPr="00FF3F27">
        <w:rPr>
          <w:i/>
          <w:sz w:val="20"/>
          <w:szCs w:val="20"/>
        </w:rPr>
        <w:t xml:space="preserve">. </w:t>
      </w:r>
      <w:r w:rsidRPr="00FF3F27">
        <w:rPr>
          <w:bCs/>
          <w:iCs/>
          <w:sz w:val="20"/>
          <w:szCs w:val="20"/>
        </w:rPr>
        <w:t xml:space="preserve">The Executive Committee shall have discretion to allow membership outside the area where it is in the interests of the Association to do so. </w:t>
      </w:r>
    </w:p>
    <w:p w:rsidR="00FF3F27" w:rsidRPr="00FF3F27" w:rsidRDefault="00FF3F27" w:rsidP="00FF3F27">
      <w:pPr>
        <w:ind w:left="720"/>
        <w:rPr>
          <w:b/>
          <w:sz w:val="20"/>
          <w:szCs w:val="20"/>
        </w:rPr>
      </w:pPr>
    </w:p>
    <w:p w:rsidR="00FF3F27" w:rsidRPr="00FF3F27" w:rsidRDefault="00FF3F27" w:rsidP="00FF3F27">
      <w:pPr>
        <w:numPr>
          <w:ilvl w:val="0"/>
          <w:numId w:val="1"/>
        </w:numPr>
        <w:rPr>
          <w:sz w:val="20"/>
          <w:szCs w:val="20"/>
        </w:rPr>
      </w:pPr>
      <w:r w:rsidRPr="00FF3F27">
        <w:rPr>
          <w:sz w:val="20"/>
          <w:szCs w:val="20"/>
        </w:rPr>
        <w:t>The policy of the Association shall be to represent the interests of residents in local affairs. The Association shall be non party political.</w:t>
      </w:r>
    </w:p>
    <w:p w:rsidR="00FF3F27" w:rsidRPr="00FF3F27" w:rsidRDefault="00FF3F27" w:rsidP="00FF3F27">
      <w:pPr>
        <w:ind w:left="720"/>
        <w:rPr>
          <w:sz w:val="20"/>
          <w:szCs w:val="20"/>
        </w:rPr>
      </w:pPr>
    </w:p>
    <w:p w:rsidR="00FF3F27" w:rsidRPr="00FF3F27" w:rsidRDefault="00FF3F27" w:rsidP="00FF3F27">
      <w:pPr>
        <w:numPr>
          <w:ilvl w:val="0"/>
          <w:numId w:val="1"/>
        </w:numPr>
        <w:rPr>
          <w:sz w:val="20"/>
          <w:szCs w:val="20"/>
        </w:rPr>
      </w:pPr>
      <w:r w:rsidRPr="00FF3F27">
        <w:rPr>
          <w:sz w:val="20"/>
          <w:szCs w:val="20"/>
        </w:rPr>
        <w:t>The Officers of the Association shall be the President, Chairman, Hon Secretary, Hon Treasurer, Hon Editor, Hon Planning Officer and two Area Liaison Officers for each Area, who shall be elected by the members at the Annual General Meeting and be eligible for re-election.</w:t>
      </w:r>
    </w:p>
    <w:p w:rsidR="00FF3F27" w:rsidRPr="00FF3F27" w:rsidRDefault="00FF3F27" w:rsidP="00FF3F27">
      <w:pPr>
        <w:ind w:left="720"/>
        <w:rPr>
          <w:sz w:val="20"/>
          <w:szCs w:val="20"/>
        </w:rPr>
      </w:pPr>
    </w:p>
    <w:p w:rsidR="00FF3F27" w:rsidRPr="00FF3F27" w:rsidRDefault="00FF3F27" w:rsidP="00FF3F27">
      <w:pPr>
        <w:numPr>
          <w:ilvl w:val="0"/>
          <w:numId w:val="1"/>
        </w:numPr>
        <w:rPr>
          <w:sz w:val="20"/>
          <w:szCs w:val="20"/>
        </w:rPr>
      </w:pPr>
      <w:r w:rsidRPr="00FF3F27">
        <w:rPr>
          <w:sz w:val="20"/>
          <w:szCs w:val="20"/>
        </w:rPr>
        <w:t>There shall be an Executive Committee consisting of the Officers above and not more than 12 ordinary members preferably drawn from all three areas.</w:t>
      </w:r>
    </w:p>
    <w:p w:rsidR="00FF3F27" w:rsidRPr="00FF3F27" w:rsidRDefault="00FF3F27" w:rsidP="00FF3F27">
      <w:pPr>
        <w:ind w:left="720"/>
        <w:rPr>
          <w:sz w:val="20"/>
          <w:szCs w:val="20"/>
        </w:rPr>
      </w:pPr>
    </w:p>
    <w:p w:rsidR="00FF3F27" w:rsidRPr="00FF3F27" w:rsidRDefault="00FF3F27" w:rsidP="00FF3F27">
      <w:pPr>
        <w:numPr>
          <w:ilvl w:val="0"/>
          <w:numId w:val="1"/>
        </w:numPr>
        <w:rPr>
          <w:sz w:val="20"/>
          <w:szCs w:val="20"/>
        </w:rPr>
      </w:pPr>
      <w:r w:rsidRPr="00FF3F27">
        <w:rPr>
          <w:sz w:val="20"/>
          <w:szCs w:val="20"/>
        </w:rPr>
        <w:t>Ordinary members of the Executive Committee shall be elected at the AGM and shall be eligible for re-election.</w:t>
      </w:r>
    </w:p>
    <w:p w:rsidR="00FF3F27" w:rsidRPr="00FF3F27" w:rsidRDefault="00FF3F27" w:rsidP="00FF3F27">
      <w:pPr>
        <w:ind w:left="720"/>
        <w:rPr>
          <w:sz w:val="20"/>
          <w:szCs w:val="20"/>
        </w:rPr>
      </w:pPr>
    </w:p>
    <w:p w:rsidR="00FF3F27" w:rsidRPr="00FF3F27" w:rsidRDefault="00FF3F27" w:rsidP="00FF3F27">
      <w:pPr>
        <w:numPr>
          <w:ilvl w:val="0"/>
          <w:numId w:val="1"/>
        </w:numPr>
        <w:rPr>
          <w:sz w:val="20"/>
          <w:szCs w:val="20"/>
        </w:rPr>
      </w:pPr>
      <w:r w:rsidRPr="00FF3F27">
        <w:rPr>
          <w:sz w:val="20"/>
          <w:szCs w:val="20"/>
        </w:rPr>
        <w:t xml:space="preserve">Nominations for appointment as officers of the Association and ordinary members of the Executive Committee shall be submitted in writing or electronically with the names of the proposer and </w:t>
      </w:r>
      <w:proofErr w:type="spellStart"/>
      <w:r w:rsidRPr="00FF3F27">
        <w:rPr>
          <w:sz w:val="20"/>
          <w:szCs w:val="20"/>
        </w:rPr>
        <w:t>seconder</w:t>
      </w:r>
      <w:proofErr w:type="spellEnd"/>
      <w:r w:rsidRPr="00FF3F27">
        <w:rPr>
          <w:sz w:val="20"/>
          <w:szCs w:val="20"/>
        </w:rPr>
        <w:t xml:space="preserve"> to be received by the Secretary five days before the date of the Annual General Meeting.</w:t>
      </w:r>
    </w:p>
    <w:p w:rsidR="00FF3F27" w:rsidRPr="00FF3F27" w:rsidRDefault="00FF3F27" w:rsidP="00FF3F27">
      <w:pPr>
        <w:ind w:left="720"/>
        <w:rPr>
          <w:sz w:val="20"/>
          <w:szCs w:val="20"/>
        </w:rPr>
      </w:pPr>
    </w:p>
    <w:p w:rsidR="00FF3F27" w:rsidRPr="00FF3F27" w:rsidRDefault="00FF3F27" w:rsidP="00FF3F27">
      <w:pPr>
        <w:numPr>
          <w:ilvl w:val="0"/>
          <w:numId w:val="1"/>
        </w:numPr>
        <w:rPr>
          <w:sz w:val="20"/>
          <w:szCs w:val="20"/>
        </w:rPr>
      </w:pPr>
      <w:r w:rsidRPr="00FF3F27">
        <w:rPr>
          <w:sz w:val="20"/>
          <w:szCs w:val="20"/>
        </w:rPr>
        <w:t>The Executive Committee shall have the power to co-opt members, such appointments to be confirmed at the next AGM.</w:t>
      </w:r>
    </w:p>
    <w:p w:rsidR="00FF3F27" w:rsidRPr="00FF3F27" w:rsidRDefault="00FF3F27" w:rsidP="00FF3F27">
      <w:pPr>
        <w:ind w:left="720"/>
        <w:rPr>
          <w:sz w:val="20"/>
          <w:szCs w:val="20"/>
        </w:rPr>
      </w:pPr>
    </w:p>
    <w:p w:rsidR="00FF3F27" w:rsidRPr="00FF3F27" w:rsidRDefault="00FF3F27" w:rsidP="00FF3F27">
      <w:pPr>
        <w:numPr>
          <w:ilvl w:val="0"/>
          <w:numId w:val="1"/>
        </w:numPr>
        <w:rPr>
          <w:sz w:val="20"/>
          <w:szCs w:val="20"/>
        </w:rPr>
      </w:pPr>
      <w:r w:rsidRPr="00FF3F27">
        <w:rPr>
          <w:sz w:val="20"/>
          <w:szCs w:val="20"/>
        </w:rPr>
        <w:t>A quorum shall consist of four members of the Executive committee.</w:t>
      </w:r>
    </w:p>
    <w:p w:rsidR="00FF3F27" w:rsidRPr="00FF3F27" w:rsidRDefault="00FF3F27" w:rsidP="00FF3F27">
      <w:pPr>
        <w:ind w:left="720"/>
        <w:rPr>
          <w:sz w:val="20"/>
          <w:szCs w:val="20"/>
        </w:rPr>
      </w:pPr>
    </w:p>
    <w:p w:rsidR="00FF3F27" w:rsidRPr="00FF3F27" w:rsidRDefault="00FF3F27" w:rsidP="00FF3F27">
      <w:pPr>
        <w:numPr>
          <w:ilvl w:val="0"/>
          <w:numId w:val="1"/>
        </w:numPr>
        <w:rPr>
          <w:sz w:val="20"/>
          <w:szCs w:val="20"/>
        </w:rPr>
      </w:pPr>
      <w:r w:rsidRPr="00FF3F27">
        <w:rPr>
          <w:sz w:val="20"/>
          <w:szCs w:val="20"/>
        </w:rPr>
        <w:t>The Chairman and Secretary of the Association shall, ex-officio, be members of any sub-committee. The Executive Committee shall communicate monthly, or as required, by email on current issues and agree appropriate policy lines and actions. The quorum for meetings shall also apply to decision taking via email. In addition to electronic communications the Executive Committee shall aim to meet at least three times a year, not including the AGM.</w:t>
      </w:r>
    </w:p>
    <w:p w:rsidR="00FF3F27" w:rsidRPr="00FF3F27" w:rsidRDefault="00FF3F27" w:rsidP="00FF3F27">
      <w:pPr>
        <w:ind w:left="720"/>
        <w:rPr>
          <w:sz w:val="20"/>
          <w:szCs w:val="20"/>
        </w:rPr>
      </w:pPr>
    </w:p>
    <w:p w:rsidR="00FF3F27" w:rsidRPr="00FF3F27" w:rsidRDefault="00FF3F27" w:rsidP="00FF3F27">
      <w:pPr>
        <w:numPr>
          <w:ilvl w:val="0"/>
          <w:numId w:val="1"/>
        </w:numPr>
        <w:rPr>
          <w:sz w:val="20"/>
          <w:szCs w:val="20"/>
        </w:rPr>
      </w:pPr>
      <w:r w:rsidRPr="00FF3F27">
        <w:rPr>
          <w:sz w:val="20"/>
          <w:szCs w:val="20"/>
        </w:rPr>
        <w:lastRenderedPageBreak/>
        <w:t>The Executive Committee shall have the power to deal with any contingency or emergency not provided for in these rules.</w:t>
      </w:r>
    </w:p>
    <w:p w:rsidR="00FF3F27" w:rsidRPr="00FF3F27" w:rsidRDefault="00FF3F27" w:rsidP="00FF3F27">
      <w:pPr>
        <w:ind w:left="720"/>
        <w:rPr>
          <w:sz w:val="20"/>
          <w:szCs w:val="20"/>
        </w:rPr>
      </w:pPr>
    </w:p>
    <w:p w:rsidR="00FF3F27" w:rsidRPr="00FF3F27" w:rsidRDefault="00FF3F27" w:rsidP="00FF3F27">
      <w:pPr>
        <w:numPr>
          <w:ilvl w:val="0"/>
          <w:numId w:val="1"/>
        </w:numPr>
        <w:rPr>
          <w:sz w:val="20"/>
          <w:szCs w:val="20"/>
        </w:rPr>
      </w:pPr>
      <w:r w:rsidRPr="00FF3F27">
        <w:rPr>
          <w:sz w:val="20"/>
          <w:szCs w:val="20"/>
        </w:rPr>
        <w:t xml:space="preserve">The subscription shall be fixed by the members at the Annual General Meeting. The financial year runs from 1 April to 31 March. </w:t>
      </w:r>
    </w:p>
    <w:p w:rsidR="00FF3F27" w:rsidRPr="00FF3F27" w:rsidRDefault="00FF3F27" w:rsidP="00FF3F27">
      <w:pPr>
        <w:ind w:left="720"/>
        <w:rPr>
          <w:sz w:val="20"/>
          <w:szCs w:val="20"/>
        </w:rPr>
      </w:pPr>
    </w:p>
    <w:p w:rsidR="00FF3F27" w:rsidRPr="00FF3F27" w:rsidRDefault="00FF3F27" w:rsidP="00FF3F27">
      <w:pPr>
        <w:numPr>
          <w:ilvl w:val="0"/>
          <w:numId w:val="1"/>
        </w:numPr>
        <w:rPr>
          <w:sz w:val="20"/>
          <w:szCs w:val="20"/>
        </w:rPr>
      </w:pPr>
      <w:r w:rsidRPr="00FF3F27">
        <w:rPr>
          <w:sz w:val="20"/>
          <w:szCs w:val="20"/>
        </w:rPr>
        <w:t>There shall be no fewer than two members’ meetings each year, one of which shall be the Annual General Meeting. The date of the AGM shall be agreed by the Executive Committee and notice of the meeting posted on the Association website and circulated to the members not less than ten days before the date fixed for that meeting.</w:t>
      </w:r>
    </w:p>
    <w:p w:rsidR="00FF3F27" w:rsidRPr="00FF3F27" w:rsidRDefault="00FF3F27" w:rsidP="00FF3F27">
      <w:pPr>
        <w:ind w:left="720"/>
        <w:rPr>
          <w:sz w:val="20"/>
          <w:szCs w:val="20"/>
        </w:rPr>
      </w:pPr>
    </w:p>
    <w:p w:rsidR="00FF3F27" w:rsidRPr="00FF3F27" w:rsidRDefault="00FF3F27" w:rsidP="00FF3F27">
      <w:pPr>
        <w:numPr>
          <w:ilvl w:val="0"/>
          <w:numId w:val="1"/>
        </w:numPr>
        <w:rPr>
          <w:sz w:val="20"/>
          <w:szCs w:val="20"/>
        </w:rPr>
      </w:pPr>
      <w:r w:rsidRPr="00FF3F27">
        <w:rPr>
          <w:sz w:val="20"/>
          <w:szCs w:val="20"/>
        </w:rPr>
        <w:t>Notice of motions must be forwarded in writing or electronically to be received by the Secretary five days before date fixed for the meeting.</w:t>
      </w:r>
    </w:p>
    <w:p w:rsidR="00FF3F27" w:rsidRPr="00FF3F27" w:rsidRDefault="00FF3F27" w:rsidP="00FF3F27">
      <w:pPr>
        <w:ind w:left="720"/>
        <w:rPr>
          <w:sz w:val="20"/>
          <w:szCs w:val="20"/>
        </w:rPr>
      </w:pPr>
    </w:p>
    <w:p w:rsidR="00FF3F27" w:rsidRPr="00FF3F27" w:rsidRDefault="00FF3F27" w:rsidP="00FF3F27">
      <w:pPr>
        <w:numPr>
          <w:ilvl w:val="0"/>
          <w:numId w:val="1"/>
        </w:numPr>
        <w:rPr>
          <w:sz w:val="20"/>
          <w:szCs w:val="20"/>
        </w:rPr>
      </w:pPr>
      <w:r w:rsidRPr="00FF3F27">
        <w:rPr>
          <w:sz w:val="20"/>
          <w:szCs w:val="20"/>
        </w:rPr>
        <w:t>A Special Members’ Meeting may be called by the Executive Committee.</w:t>
      </w:r>
    </w:p>
    <w:p w:rsidR="00FF3F27" w:rsidRPr="00FF3F27" w:rsidRDefault="00FF3F27" w:rsidP="00FF3F27">
      <w:pPr>
        <w:ind w:left="720"/>
        <w:rPr>
          <w:sz w:val="20"/>
          <w:szCs w:val="20"/>
        </w:rPr>
      </w:pPr>
    </w:p>
    <w:p w:rsidR="00FF3F27" w:rsidRPr="00FF3F27" w:rsidRDefault="00FF3F27" w:rsidP="00FF3F27">
      <w:pPr>
        <w:numPr>
          <w:ilvl w:val="0"/>
          <w:numId w:val="1"/>
        </w:numPr>
        <w:rPr>
          <w:sz w:val="20"/>
          <w:szCs w:val="20"/>
        </w:rPr>
      </w:pPr>
      <w:r w:rsidRPr="00FF3F27">
        <w:rPr>
          <w:sz w:val="20"/>
          <w:szCs w:val="20"/>
        </w:rPr>
        <w:t>A Special Members’ Meeting shall be called by the Executive Committee within thirty days of receiving a written request signed by not less than twenty-five paid up members of the Association. Although signatures are required, the scanned written request may be submitted electronically</w:t>
      </w:r>
    </w:p>
    <w:p w:rsidR="00FF3F27" w:rsidRPr="00FF3F27" w:rsidRDefault="00FF3F27" w:rsidP="00FF3F27">
      <w:pPr>
        <w:ind w:left="720"/>
        <w:rPr>
          <w:sz w:val="20"/>
          <w:szCs w:val="20"/>
        </w:rPr>
      </w:pPr>
    </w:p>
    <w:p w:rsidR="00FF3F27" w:rsidRPr="00FF3F27" w:rsidRDefault="00FF3F27" w:rsidP="00FF3F27">
      <w:pPr>
        <w:numPr>
          <w:ilvl w:val="0"/>
          <w:numId w:val="1"/>
        </w:numPr>
        <w:rPr>
          <w:sz w:val="20"/>
          <w:szCs w:val="20"/>
        </w:rPr>
      </w:pPr>
      <w:r w:rsidRPr="00FF3F27">
        <w:rPr>
          <w:sz w:val="20"/>
          <w:szCs w:val="20"/>
        </w:rPr>
        <w:t>No alterations or additions to these rules shall be made except at an Annual General Meeting.</w:t>
      </w:r>
    </w:p>
    <w:p w:rsidR="00FF3F27" w:rsidRPr="00FF3F27" w:rsidRDefault="00FF3F27" w:rsidP="00FF3F27">
      <w:pPr>
        <w:ind w:left="720"/>
        <w:rPr>
          <w:sz w:val="20"/>
          <w:szCs w:val="20"/>
        </w:rPr>
      </w:pPr>
    </w:p>
    <w:p w:rsidR="00FF3F27" w:rsidRPr="00FF3F27" w:rsidRDefault="00FF3F27" w:rsidP="00FF3F27">
      <w:pPr>
        <w:numPr>
          <w:ilvl w:val="0"/>
          <w:numId w:val="1"/>
        </w:numPr>
        <w:rPr>
          <w:sz w:val="20"/>
          <w:szCs w:val="20"/>
        </w:rPr>
      </w:pPr>
      <w:r w:rsidRPr="00FF3F27">
        <w:rPr>
          <w:sz w:val="20"/>
          <w:szCs w:val="20"/>
        </w:rPr>
        <w:t>Any such alteration or addition to these rules shall be approved by two thirds of the members present at the Annual General Meeting.</w:t>
      </w:r>
    </w:p>
    <w:p w:rsidR="00FF3F27" w:rsidRPr="00FF3F27" w:rsidRDefault="00FF3F27" w:rsidP="00FF3F27"/>
    <w:p w:rsidR="00FF3F27" w:rsidRPr="00FF3F27" w:rsidRDefault="00FF3F27" w:rsidP="00FF3F27"/>
    <w:p w:rsidR="00FF3F27" w:rsidRDefault="00FF3F27"/>
    <w:sectPr w:rsidR="00FF3F27" w:rsidSect="00713472">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54C711A"/>
    <w:multiLevelType w:val="hybridMultilevel"/>
    <w:tmpl w:val="F1C4B59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savePreviewPicture/>
  <w:compat/>
  <w:rsids>
    <w:rsidRoot w:val="00FF3F27"/>
    <w:rsid w:val="00293A5B"/>
    <w:rsid w:val="00713472"/>
    <w:rsid w:val="00B17B23"/>
    <w:rsid w:val="00B3005D"/>
    <w:rsid w:val="00F666FE"/>
    <w:rsid w:val="00FF3F2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Arial"/>
        <w:kern w:val="2"/>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3472"/>
    <w:rPr>
      <w:lang w:val="en-GB"/>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F3F27"/>
    <w:rPr>
      <w:rFonts w:ascii="Tahoma" w:hAnsi="Tahoma" w:cs="Tahoma"/>
      <w:sz w:val="16"/>
      <w:szCs w:val="16"/>
    </w:rPr>
  </w:style>
  <w:style w:type="character" w:customStyle="1" w:styleId="BalloonTextChar">
    <w:name w:val="Balloon Text Char"/>
    <w:basedOn w:val="DefaultParagraphFont"/>
    <w:link w:val="BalloonText"/>
    <w:uiPriority w:val="99"/>
    <w:semiHidden/>
    <w:rsid w:val="00FF3F27"/>
    <w:rPr>
      <w:rFonts w:ascii="Tahoma" w:hAnsi="Tahoma" w:cs="Tahoma"/>
      <w:sz w:val="16"/>
      <w:szCs w:val="16"/>
      <w:lang w:val="en-G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522</Words>
  <Characters>2978</Characters>
  <Application>Microsoft Office Word</Application>
  <DocSecurity>0</DocSecurity>
  <Lines>24</Lines>
  <Paragraphs>6</Paragraphs>
  <ScaleCrop>false</ScaleCrop>
  <Company/>
  <LinksUpToDate>false</LinksUpToDate>
  <CharactersWithSpaces>3494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2026-06-19T10:16:00Z</dcterms:created>
  <dcterms:modified xsi:type="dcterms:W3CDTF">2026-06-19T10:30:00Z</dcterms:modified>
</cp:coreProperties>
</file>